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750"/>
        <w:gridCol w:w="726"/>
        <w:gridCol w:w="4119"/>
        <w:gridCol w:w="2585"/>
      </w:tblGrid>
      <w:tr w:rsidR="006824DA" w:rsidRPr="00332FC6" w:rsidTr="001207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gridSpan w:val="2"/>
            <w:shd w:val="clear" w:color="auto" w:fill="FABF8F" w:themeFill="accent6" w:themeFillTint="99"/>
          </w:tcPr>
          <w:p w:rsidR="006824DA" w:rsidRPr="006824DA" w:rsidRDefault="006824DA" w:rsidP="006824DA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bookmarkStart w:id="0" w:name="_GoBack"/>
            <w:bookmarkEnd w:id="0"/>
            <w:r w:rsidRPr="006824DA">
              <w:rPr>
                <w:rFonts w:asciiTheme="majorHAnsi" w:hAnsiTheme="majorHAnsi"/>
                <w:color w:val="403152" w:themeColor="accent4" w:themeShade="80"/>
              </w:rPr>
              <w:t>Trabajo Fin de Grado</w:t>
            </w:r>
          </w:p>
        </w:tc>
        <w:tc>
          <w:tcPr>
            <w:tcW w:w="4178" w:type="dxa"/>
            <w:shd w:val="clear" w:color="auto" w:fill="FABF8F" w:themeFill="accent6" w:themeFillTint="99"/>
          </w:tcPr>
          <w:p w:rsidR="006824DA" w:rsidRPr="006824DA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626" w:type="dxa"/>
            <w:shd w:val="clear" w:color="auto" w:fill="FABF8F" w:themeFill="accent6" w:themeFillTint="99"/>
          </w:tcPr>
          <w:p w:rsidR="006824DA" w:rsidRPr="00332FC6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6824DA" w:rsidRPr="00332FC6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Tutor:</w:t>
            </w:r>
          </w:p>
        </w:tc>
        <w:tc>
          <w:tcPr>
            <w:tcW w:w="7538" w:type="dxa"/>
            <w:gridSpan w:val="3"/>
          </w:tcPr>
          <w:p w:rsidR="006824DA" w:rsidRPr="00332FC6" w:rsidRDefault="00AF17C5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Jesús Arias Álvarez</w:t>
            </w:r>
          </w:p>
          <w:p w:rsidR="006824DA" w:rsidRPr="00332FC6" w:rsidRDefault="006824D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538" w:type="dxa"/>
            <w:gridSpan w:val="3"/>
          </w:tcPr>
          <w:p w:rsidR="006824DA" w:rsidRDefault="00AF17C5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Electricidad y Electrónica</w:t>
            </w:r>
          </w:p>
          <w:p w:rsidR="006824DA" w:rsidRPr="00332FC6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:rsidR="006824DA" w:rsidRPr="00332FC6" w:rsidRDefault="006824DA" w:rsidP="006824DA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:rsidR="006824DA" w:rsidRDefault="00AF17C5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Diseño de un sistema de test de C. I. </w:t>
            </w:r>
          </w:p>
          <w:p w:rsidR="006824DA" w:rsidRPr="00332FC6" w:rsidRDefault="006824D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:rsidR="006824DA" w:rsidRPr="00332FC6" w:rsidRDefault="006824D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538" w:type="dxa"/>
            <w:gridSpan w:val="3"/>
          </w:tcPr>
          <w:p w:rsidR="006824DA" w:rsidRPr="00AF17C5" w:rsidRDefault="00AF17C5" w:rsidP="00AF17C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  <w:r w:rsidRPr="00AF17C5">
              <w:rPr>
                <w:rFonts w:asciiTheme="majorHAnsi" w:hAnsiTheme="majorHAnsi"/>
                <w:color w:val="403152" w:themeColor="accent4" w:themeShade="80"/>
              </w:rPr>
              <w:t>Se propone el diseño de un equipo que permita verificar el funcionamiento correcto de circuitos integrados digitales tales como los de la serie 74xx o incluso microprocesadores antiguos y memorias. Este equipo se basará en una FPGA, lo que permitirá que se pueda reconfigurar para adaptarse a dispositivos nuevos sin necesidad de modificar su hardware.</w:t>
            </w:r>
          </w:p>
          <w:p w:rsidR="006824DA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:rsidR="006824DA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:rsidR="006824DA" w:rsidRPr="00332FC6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Titulación:</w:t>
            </w:r>
          </w:p>
        </w:tc>
        <w:tc>
          <w:tcPr>
            <w:tcW w:w="7538" w:type="dxa"/>
            <w:gridSpan w:val="3"/>
          </w:tcPr>
          <w:p w:rsidR="006824DA" w:rsidRDefault="00AF17C5" w:rsidP="00332FC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</w:t>
            </w:r>
            <w:r w:rsidR="006824DA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Específicas de Telecomunicación</w:t>
            </w:r>
          </w:p>
          <w:p w:rsidR="004C0194" w:rsidRPr="00AF17C5" w:rsidRDefault="00AF17C5" w:rsidP="00AF17C5">
            <w:pPr>
              <w:autoSpaceDE w:val="0"/>
              <w:autoSpaceDN w:val="0"/>
              <w:adjustRightInd w:val="0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 w:rsidRPr="0012070B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>
              <w:rPr>
                <w:rFonts w:cs="MS Shell Dlg"/>
                <w:color w:val="403152" w:themeColor="accent4" w:themeShade="80"/>
              </w:rPr>
              <w:t xml:space="preserve">  </w:t>
            </w:r>
            <w:r w:rsidR="004C0194" w:rsidRPr="00AF17C5">
              <w:rPr>
                <w:rFonts w:cs="MS Shell Dlg"/>
                <w:color w:val="403152" w:themeColor="accent4" w:themeShade="80"/>
              </w:rPr>
              <w:t>Mención en Sistemas de Telecomunicación</w:t>
            </w:r>
          </w:p>
          <w:p w:rsidR="004C0194" w:rsidRPr="00AF17C5" w:rsidRDefault="00AF17C5" w:rsidP="00AF17C5">
            <w:pPr>
              <w:autoSpaceDE w:val="0"/>
              <w:autoSpaceDN w:val="0"/>
              <w:adjustRightInd w:val="0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 xml:space="preserve">X  </w:t>
            </w:r>
            <w:r w:rsidR="004C0194" w:rsidRPr="00AF17C5">
              <w:rPr>
                <w:rFonts w:cs="MS Shell Dlg"/>
                <w:color w:val="403152" w:themeColor="accent4" w:themeShade="80"/>
              </w:rPr>
              <w:t>Mención en Sistemas Electrónicos</w:t>
            </w:r>
          </w:p>
          <w:p w:rsidR="004C0194" w:rsidRPr="00AF17C5" w:rsidRDefault="00AF17C5" w:rsidP="00AF17C5">
            <w:pPr>
              <w:autoSpaceDE w:val="0"/>
              <w:autoSpaceDN w:val="0"/>
              <w:adjustRightInd w:val="0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 xml:space="preserve">X  </w:t>
            </w:r>
            <w:r w:rsidR="004C0194" w:rsidRPr="00AF17C5">
              <w:rPr>
                <w:rFonts w:cs="MS Shell Dlg"/>
                <w:color w:val="403152" w:themeColor="accent4" w:themeShade="80"/>
              </w:rPr>
              <w:t>Mención en Telemática</w:t>
            </w:r>
          </w:p>
          <w:p w:rsidR="006824DA" w:rsidRPr="00332FC6" w:rsidRDefault="006824DA" w:rsidP="00332F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12070B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Pr="0012070B">
              <w:rPr>
                <w:rFonts w:cs="Wingdings"/>
                <w:color w:val="403152" w:themeColor="accent4" w:themeShade="80"/>
              </w:rPr>
              <w:t>ngeniería en Tecnologías de Telecomunicación</w:t>
            </w:r>
          </w:p>
        </w:tc>
      </w:tr>
      <w:tr w:rsidR="00025C73" w:rsidRPr="00332FC6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:rsidR="00025C73" w:rsidRPr="00332FC6" w:rsidRDefault="00025C73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7538" w:type="dxa"/>
            <w:gridSpan w:val="3"/>
          </w:tcPr>
          <w:p w:rsid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hAnsi="Wingdings" w:cs="Wingdings"/>
                <w:color w:val="403152" w:themeColor="accent4" w:themeShade="80"/>
              </w:rPr>
            </w:pPr>
          </w:p>
          <w:p w:rsidR="00025C73" w:rsidRP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 w:rsidRPr="0012070B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>
              <w:rPr>
                <w:rFonts w:cs="Wingdings"/>
                <w:color w:val="403152" w:themeColor="accent4" w:themeShade="80"/>
              </w:rPr>
              <w:t>Asociado a Pr</w:t>
            </w:r>
            <w:r>
              <w:rPr>
                <w:rFonts w:cs="MS Shell Dlg"/>
                <w:color w:val="403152" w:themeColor="accent4" w:themeShade="80"/>
              </w:rPr>
              <w:t>á</w:t>
            </w:r>
            <w:r>
              <w:rPr>
                <w:rFonts w:cs="Wingdings"/>
                <w:color w:val="403152" w:themeColor="accent4" w:themeShade="80"/>
              </w:rPr>
              <w:t>cticas en Empresa</w:t>
            </w:r>
          </w:p>
        </w:tc>
      </w:tr>
    </w:tbl>
    <w:p w:rsidR="00332FC6" w:rsidRDefault="00332FC6" w:rsidP="009F52DF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9F52DF" w:rsidRPr="00332FC6" w:rsidTr="00682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:rsidR="009F52DF" w:rsidRPr="00332FC6" w:rsidRDefault="009F52DF" w:rsidP="009F52DF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i/>
                <w:color w:val="403152" w:themeColor="accent4" w:themeShade="80"/>
              </w:rPr>
              <w:t>Propuesta de comisión evaluadora</w:t>
            </w:r>
          </w:p>
        </w:tc>
        <w:tc>
          <w:tcPr>
            <w:tcW w:w="3402" w:type="dxa"/>
            <w:shd w:val="clear" w:color="auto" w:fill="F79646" w:themeFill="accent6"/>
          </w:tcPr>
          <w:p w:rsidR="009F52DF" w:rsidRPr="00332FC6" w:rsidRDefault="009F52DF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9F52DF" w:rsidRPr="00332FC6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9F52DF" w:rsidRPr="00332FC6" w:rsidRDefault="00332FC6" w:rsidP="00332FC6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:rsidR="009F52DF" w:rsidRPr="00332FC6" w:rsidRDefault="00AF17C5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Jesús Manuel Hernández mangas</w:t>
            </w:r>
          </w:p>
          <w:p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:rsidR="009F52DF" w:rsidRPr="00332FC6" w:rsidRDefault="00AF17C5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Ruth Pinacho Gómez</w:t>
            </w:r>
          </w:p>
          <w:p w:rsidR="002C07E3" w:rsidRPr="00332FC6" w:rsidRDefault="002C07E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9F52DF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:rsidR="009F52DF" w:rsidRPr="00332FC6" w:rsidRDefault="00AF17C5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Jesús Arias Álvarez</w:t>
            </w:r>
          </w:p>
          <w:p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1</w:t>
            </w:r>
          </w:p>
        </w:tc>
        <w:tc>
          <w:tcPr>
            <w:tcW w:w="7796" w:type="dxa"/>
            <w:gridSpan w:val="2"/>
          </w:tcPr>
          <w:p w:rsidR="00113BDA" w:rsidRPr="00332FC6" w:rsidRDefault="00AF17C5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Héctor García García</w:t>
            </w:r>
          </w:p>
          <w:p w:rsidR="002C07E3" w:rsidRPr="00332FC6" w:rsidRDefault="002C07E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2</w:t>
            </w:r>
          </w:p>
        </w:tc>
        <w:tc>
          <w:tcPr>
            <w:tcW w:w="7796" w:type="dxa"/>
            <w:gridSpan w:val="2"/>
          </w:tcPr>
          <w:p w:rsidR="00113BDA" w:rsidRPr="00332FC6" w:rsidRDefault="00AF17C5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Luis Alberto Marqués Cuesta</w:t>
            </w:r>
          </w:p>
          <w:p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</w:tbl>
    <w:p w:rsidR="006E71B6" w:rsidRDefault="00332FC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El Tutor sí puede formar parte de la Comisión Evaluadora.</w:t>
      </w:r>
    </w:p>
    <w:p w:rsidR="006E71B6" w:rsidRDefault="006E71B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sectPr w:rsidR="003D3D4D" w:rsidSect="0072523D">
      <w:headerReference w:type="default" r:id="rId8"/>
      <w:footerReference w:type="default" r:id="rId9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7902" w:rsidRDefault="00E27902" w:rsidP="00C76F65">
      <w:pPr>
        <w:spacing w:after="0" w:line="240" w:lineRule="auto"/>
      </w:pPr>
      <w:r>
        <w:separator/>
      </w:r>
    </w:p>
  </w:endnote>
  <w:endnote w:type="continuationSeparator" w:id="0">
    <w:p w:rsidR="00E27902" w:rsidRDefault="00E27902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Shell Dlg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7C5" w:rsidRDefault="00AF17C5" w:rsidP="003D3D4D">
    <w:pPr>
      <w:pStyle w:val="Piedepgina"/>
      <w:tabs>
        <w:tab w:val="clear" w:pos="4252"/>
        <w:tab w:val="center" w:pos="4253"/>
      </w:tabs>
      <w:rPr>
        <w:rFonts w:asciiTheme="majorHAnsi" w:hAnsiTheme="majorHAnsi"/>
        <w:color w:val="000000" w:themeColor="text1"/>
      </w:rPr>
    </w:pPr>
    <w:r>
      <w:rPr>
        <w:rFonts w:asciiTheme="majorHAnsi" w:hAnsiTheme="majorHAnsi"/>
        <w:color w:val="000000" w:themeColor="text1"/>
      </w:rPr>
      <w:t>S</w:t>
    </w:r>
    <w:r w:rsidRPr="00E6387A">
      <w:rPr>
        <w:rFonts w:asciiTheme="majorHAnsi" w:hAnsiTheme="majorHAnsi"/>
        <w:color w:val="000000" w:themeColor="text1"/>
      </w:rPr>
      <w:t>R. DIRECTOR DE LA ESCUELA TÉCNICA SUPERIOR DE INGENIEROS DE TELECOMUNICACIÓN</w:t>
    </w:r>
  </w:p>
  <w:p w:rsidR="00AF17C5" w:rsidRPr="00E6387A" w:rsidRDefault="00AF17C5" w:rsidP="003D3D4D">
    <w:pPr>
      <w:pStyle w:val="Piedepgina"/>
      <w:tabs>
        <w:tab w:val="clear" w:pos="4252"/>
        <w:tab w:val="center" w:pos="4253"/>
      </w:tabs>
      <w:ind w:left="-426" w:firstLine="426"/>
      <w:jc w:val="center"/>
      <w:rPr>
        <w:rFonts w:asciiTheme="majorHAnsi" w:hAnsiTheme="majorHAnsi"/>
        <w:color w:val="000000" w:themeColor="text1"/>
      </w:rPr>
    </w:pPr>
  </w:p>
  <w:p w:rsidR="00AF17C5" w:rsidRPr="003D3D4D" w:rsidRDefault="00AF17C5" w:rsidP="003D3D4D">
    <w:pPr>
      <w:spacing w:after="0" w:line="240" w:lineRule="auto"/>
      <w:jc w:val="both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Debe </w:t>
    </w:r>
    <w:r w:rsidRPr="003D3D4D">
      <w:rPr>
        <w:rFonts w:asciiTheme="majorHAnsi" w:hAnsiTheme="majorHAnsi"/>
        <w:sz w:val="16"/>
        <w:szCs w:val="16"/>
      </w:rPr>
      <w:t>presentarse en la sec</w:t>
    </w:r>
    <w:r>
      <w:rPr>
        <w:rFonts w:asciiTheme="majorHAnsi" w:hAnsiTheme="majorHAnsi"/>
        <w:sz w:val="16"/>
        <w:szCs w:val="16"/>
      </w:rPr>
      <w:t>retaría de dirección del Centro antes de 20 días de la finalización del periodo de matrícula.</w:t>
    </w:r>
  </w:p>
  <w:p w:rsidR="00AF17C5" w:rsidRDefault="00AF17C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7902" w:rsidRDefault="00E27902" w:rsidP="00C76F65">
      <w:pPr>
        <w:spacing w:after="0" w:line="240" w:lineRule="auto"/>
      </w:pPr>
      <w:r>
        <w:separator/>
      </w:r>
    </w:p>
  </w:footnote>
  <w:footnote w:type="continuationSeparator" w:id="0">
    <w:p w:rsidR="00E27902" w:rsidRDefault="00E27902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7C5" w:rsidRPr="006E71B6" w:rsidRDefault="00E27902" w:rsidP="00332FC6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EndPr/>
      <w:sdtContent>
        <w:r w:rsidR="00E762D0">
          <w:rPr>
            <w:rFonts w:asciiTheme="majorHAnsi" w:eastAsiaTheme="majorEastAsia" w:hAnsiTheme="majorHAnsi" w:cstheme="majorBidi"/>
            <w:noProof/>
            <w:sz w:val="28"/>
            <w:szCs w:val="28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25000</wp14:pctPosVOffset>
                      </wp:positionV>
                    </mc:Choice>
                    <mc:Fallback>
                      <wp:positionV relativeFrom="page">
                        <wp:posOffset>2672715</wp:posOffset>
                      </wp:positionV>
                    </mc:Fallback>
                  </mc:AlternateContent>
                  <wp:extent cx="477520" cy="477520"/>
                  <wp:effectExtent l="0" t="8255" r="8255" b="0"/>
                  <wp:wrapNone/>
                  <wp:docPr id="1" name="Oval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77520" cy="477520"/>
                          </a:xfrm>
                          <a:prstGeom prst="ellipse">
                            <a:avLst/>
                          </a:prstGeom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F17C5" w:rsidRDefault="00AF17C5">
                              <w:pPr>
                                <w:rPr>
                                  <w:rStyle w:val="Nmerodepgina"/>
                                  <w:color w:val="FFFFFF" w:themeColor="background1"/>
                                  <w:szCs w:val="24"/>
                                </w:rPr>
                              </w:pPr>
                              <w:r>
                                <w:rPr>
                                  <w:rFonts w:eastAsiaTheme="minorHAnsi"/>
                                </w:rP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rPr>
                                  <w:rFonts w:eastAsiaTheme="minorHAnsi"/>
                                </w:rPr>
                                <w:fldChar w:fldCharType="separate"/>
                              </w:r>
                              <w:r w:rsidR="00E27902" w:rsidRPr="00E27902"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t>1</w:t>
                              </w:r>
                              <w:r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oval id="Oval 1" o:spid="_x0000_s1026" style="position:absolute;left:0;text-align:left;margin-left:0;margin-top:0;width:37.6pt;height:37.6pt;z-index:251660288;visibility:visible;mso-wrap-style:square;mso-width-percent:0;mso-height-percent:0;mso-top-percent:250;mso-wrap-distance-left:9pt;mso-wrap-distance-top:0;mso-wrap-distance-right:9pt;mso-wrap-distance-bottom:0;mso-position-horizontal:center;mso-position-horizontal-relative:right-margin-area;mso-position-vertical-relative:page;mso-width-percent:0;mso-height-percent:0;mso-top-percent:2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" o:allowincell="f" fillcolor="#9bbb59 [3206]" stroked="f">
                  <v:textbox inset="0,,0">
                    <w:txbxContent>
                      <w:p w:rsidR="00AF17C5" w:rsidRDefault="00AF17C5">
                        <w:pPr>
                          <w:rPr>
                            <w:rStyle w:val="Nmerodepgina"/>
                            <w:color w:val="FFFFFF" w:themeColor="background1"/>
                            <w:szCs w:val="24"/>
                          </w:rPr>
                        </w:pPr>
                        <w:r>
                          <w:rPr>
                            <w:rFonts w:eastAsiaTheme="minorHAnsi"/>
                          </w:rP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rPr>
                            <w:rFonts w:eastAsiaTheme="minorHAnsi"/>
                          </w:rPr>
                          <w:fldChar w:fldCharType="separate"/>
                        </w:r>
                        <w:r w:rsidR="00E27902" w:rsidRPr="00E27902"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page"/>
                </v:oval>
              </w:pict>
            </mc:Fallback>
          </mc:AlternateContent>
        </w:r>
      </w:sdtContent>
    </w:sdt>
    <w:r w:rsidR="00AF17C5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AF17C5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AF17C5">
      <w:rPr>
        <w:rFonts w:asciiTheme="majorHAnsi" w:hAnsiTheme="majorHAnsi"/>
        <w:b/>
        <w:color w:val="1F497D" w:themeColor="text2"/>
        <w:sz w:val="36"/>
        <w:szCs w:val="36"/>
      </w:rPr>
      <w:t>Trabajo Fin de Grado</w:t>
    </w:r>
  </w:p>
  <w:p w:rsidR="00AF17C5" w:rsidRDefault="00AF17C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E97574"/>
    <w:multiLevelType w:val="hybridMultilevel"/>
    <w:tmpl w:val="5D1C67A2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0"/>
  </w:num>
  <w:num w:numId="3">
    <w:abstractNumId w:val="21"/>
  </w:num>
  <w:num w:numId="4">
    <w:abstractNumId w:val="13"/>
  </w:num>
  <w:num w:numId="5">
    <w:abstractNumId w:val="26"/>
  </w:num>
  <w:num w:numId="6">
    <w:abstractNumId w:val="23"/>
  </w:num>
  <w:num w:numId="7">
    <w:abstractNumId w:val="9"/>
  </w:num>
  <w:num w:numId="8">
    <w:abstractNumId w:val="4"/>
  </w:num>
  <w:num w:numId="9">
    <w:abstractNumId w:val="1"/>
  </w:num>
  <w:num w:numId="10">
    <w:abstractNumId w:val="29"/>
  </w:num>
  <w:num w:numId="11">
    <w:abstractNumId w:val="22"/>
  </w:num>
  <w:num w:numId="12">
    <w:abstractNumId w:val="30"/>
  </w:num>
  <w:num w:numId="13">
    <w:abstractNumId w:val="0"/>
  </w:num>
  <w:num w:numId="14">
    <w:abstractNumId w:val="31"/>
  </w:num>
  <w:num w:numId="15">
    <w:abstractNumId w:val="32"/>
  </w:num>
  <w:num w:numId="16">
    <w:abstractNumId w:val="11"/>
  </w:num>
  <w:num w:numId="17">
    <w:abstractNumId w:val="25"/>
  </w:num>
  <w:num w:numId="18">
    <w:abstractNumId w:val="14"/>
  </w:num>
  <w:num w:numId="19">
    <w:abstractNumId w:val="6"/>
  </w:num>
  <w:num w:numId="20">
    <w:abstractNumId w:val="17"/>
  </w:num>
  <w:num w:numId="21">
    <w:abstractNumId w:val="12"/>
  </w:num>
  <w:num w:numId="22">
    <w:abstractNumId w:val="7"/>
  </w:num>
  <w:num w:numId="23">
    <w:abstractNumId w:val="27"/>
  </w:num>
  <w:num w:numId="24">
    <w:abstractNumId w:val="8"/>
  </w:num>
  <w:num w:numId="25">
    <w:abstractNumId w:val="15"/>
  </w:num>
  <w:num w:numId="26">
    <w:abstractNumId w:val="2"/>
  </w:num>
  <w:num w:numId="27">
    <w:abstractNumId w:val="3"/>
  </w:num>
  <w:num w:numId="28">
    <w:abstractNumId w:val="28"/>
  </w:num>
  <w:num w:numId="29">
    <w:abstractNumId w:val="19"/>
  </w:num>
  <w:num w:numId="30">
    <w:abstractNumId w:val="10"/>
  </w:num>
  <w:num w:numId="31">
    <w:abstractNumId w:val="18"/>
  </w:num>
  <w:num w:numId="32">
    <w:abstractNumId w:val="24"/>
  </w:num>
  <w:num w:numId="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605"/>
    <w:rsid w:val="00025C73"/>
    <w:rsid w:val="0006647B"/>
    <w:rsid w:val="000A0862"/>
    <w:rsid w:val="000A3667"/>
    <w:rsid w:val="00113BDA"/>
    <w:rsid w:val="001151B1"/>
    <w:rsid w:val="0012070B"/>
    <w:rsid w:val="00134502"/>
    <w:rsid w:val="0018522B"/>
    <w:rsid w:val="001B3943"/>
    <w:rsid w:val="001C32AE"/>
    <w:rsid w:val="001E1B28"/>
    <w:rsid w:val="0020383D"/>
    <w:rsid w:val="00205BF9"/>
    <w:rsid w:val="002A4946"/>
    <w:rsid w:val="002B20A1"/>
    <w:rsid w:val="002B38DC"/>
    <w:rsid w:val="002B4E23"/>
    <w:rsid w:val="002C07E3"/>
    <w:rsid w:val="002C1E6E"/>
    <w:rsid w:val="002D0FBA"/>
    <w:rsid w:val="002F4BD6"/>
    <w:rsid w:val="002F6187"/>
    <w:rsid w:val="00332AD5"/>
    <w:rsid w:val="00332FC6"/>
    <w:rsid w:val="00354F49"/>
    <w:rsid w:val="00374F87"/>
    <w:rsid w:val="0038032D"/>
    <w:rsid w:val="003B4089"/>
    <w:rsid w:val="003C6590"/>
    <w:rsid w:val="003D3D4D"/>
    <w:rsid w:val="003F008A"/>
    <w:rsid w:val="004070D4"/>
    <w:rsid w:val="004356CC"/>
    <w:rsid w:val="004B60C2"/>
    <w:rsid w:val="004C0194"/>
    <w:rsid w:val="004E0BD2"/>
    <w:rsid w:val="004F18F2"/>
    <w:rsid w:val="004F60F7"/>
    <w:rsid w:val="00505A62"/>
    <w:rsid w:val="00513B05"/>
    <w:rsid w:val="0058555A"/>
    <w:rsid w:val="0063039B"/>
    <w:rsid w:val="00676F1B"/>
    <w:rsid w:val="006812BD"/>
    <w:rsid w:val="006824DA"/>
    <w:rsid w:val="006D2573"/>
    <w:rsid w:val="006E492D"/>
    <w:rsid w:val="006E71B6"/>
    <w:rsid w:val="0072043E"/>
    <w:rsid w:val="00722E05"/>
    <w:rsid w:val="0072523D"/>
    <w:rsid w:val="007433DB"/>
    <w:rsid w:val="007501E0"/>
    <w:rsid w:val="00756AC6"/>
    <w:rsid w:val="007934B3"/>
    <w:rsid w:val="007C334B"/>
    <w:rsid w:val="007E2BEA"/>
    <w:rsid w:val="0084608E"/>
    <w:rsid w:val="008557BA"/>
    <w:rsid w:val="0086646E"/>
    <w:rsid w:val="00882F4C"/>
    <w:rsid w:val="0097182B"/>
    <w:rsid w:val="00986A1F"/>
    <w:rsid w:val="00986D11"/>
    <w:rsid w:val="009B6540"/>
    <w:rsid w:val="009F52DF"/>
    <w:rsid w:val="00A1598A"/>
    <w:rsid w:val="00A259DF"/>
    <w:rsid w:val="00AC7122"/>
    <w:rsid w:val="00AF17C5"/>
    <w:rsid w:val="00AF6873"/>
    <w:rsid w:val="00B0713D"/>
    <w:rsid w:val="00B14605"/>
    <w:rsid w:val="00B53988"/>
    <w:rsid w:val="00B9593F"/>
    <w:rsid w:val="00BA0405"/>
    <w:rsid w:val="00C35B8A"/>
    <w:rsid w:val="00C452B9"/>
    <w:rsid w:val="00C76F65"/>
    <w:rsid w:val="00CF3B46"/>
    <w:rsid w:val="00D07C6B"/>
    <w:rsid w:val="00D103C1"/>
    <w:rsid w:val="00D16C08"/>
    <w:rsid w:val="00D53601"/>
    <w:rsid w:val="00D65B55"/>
    <w:rsid w:val="00D74ACC"/>
    <w:rsid w:val="00DA40DA"/>
    <w:rsid w:val="00DB094E"/>
    <w:rsid w:val="00DC3073"/>
    <w:rsid w:val="00E20FEE"/>
    <w:rsid w:val="00E27902"/>
    <w:rsid w:val="00E46568"/>
    <w:rsid w:val="00E50F93"/>
    <w:rsid w:val="00E6387A"/>
    <w:rsid w:val="00E762D0"/>
    <w:rsid w:val="00EB004A"/>
    <w:rsid w:val="00ED03FB"/>
    <w:rsid w:val="00EF63C0"/>
    <w:rsid w:val="00F2211E"/>
    <w:rsid w:val="00F2334E"/>
    <w:rsid w:val="00FC00C3"/>
    <w:rsid w:val="00FE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DD3900A-6F65-4528-8F6D-EA65A3B7F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Fuentedeprrafopredeter"/>
    <w:rsid w:val="00D07C6B"/>
  </w:style>
  <w:style w:type="table" w:customStyle="1" w:styleId="Sombreadoclaro-nfasis11">
    <w:name w:val="Sombreado claro - Énfasis 11"/>
    <w:basedOn w:val="Tabla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76F1B"/>
  </w:style>
  <w:style w:type="paragraph" w:styleId="Encabezado">
    <w:name w:val="header"/>
    <w:basedOn w:val="Normal"/>
    <w:link w:val="EncabezadoCar"/>
    <w:uiPriority w:val="99"/>
    <w:semiHidden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76F65"/>
  </w:style>
  <w:style w:type="character" w:styleId="Nmerodepgina">
    <w:name w:val="page number"/>
    <w:basedOn w:val="Fuentedeprrafopredeter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7501E0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-nfasis1">
    <w:name w:val="Light Shading Accent 1"/>
    <w:basedOn w:val="Tabla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94ED37-9B39-49F5-90F3-58CF37816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164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Trabajo Gin de Máster: Guía de la lumno.</vt:lpstr>
    </vt:vector>
  </TitlesOfParts>
  <Company>pp</Company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subject/>
  <dc:creator>Jesús M. Hernández</dc:creator>
  <cp:keywords/>
  <dc:description>Trabajo Fin de Máster: Guía de alumno.</dc:description>
  <cp:lastModifiedBy>TEL</cp:lastModifiedBy>
  <cp:revision>2</cp:revision>
  <cp:lastPrinted>2010-05-24T15:16:00Z</cp:lastPrinted>
  <dcterms:created xsi:type="dcterms:W3CDTF">2024-10-17T09:29:00Z</dcterms:created>
  <dcterms:modified xsi:type="dcterms:W3CDTF">2024-10-17T09:29:00Z</dcterms:modified>
</cp:coreProperties>
</file>